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B147C" w14:textId="34574741" w:rsidR="0019673B" w:rsidRDefault="00503899" w:rsidP="00503899">
      <w:pPr>
        <w:spacing w:line="300" w:lineRule="exact"/>
        <w:jc w:val="center"/>
        <w:rPr>
          <w:sz w:val="21"/>
          <w:szCs w:val="22"/>
        </w:rPr>
      </w:pPr>
      <w:r w:rsidRPr="00503899">
        <w:rPr>
          <w:rFonts w:hint="eastAsia"/>
          <w:sz w:val="28"/>
          <w:szCs w:val="32"/>
        </w:rPr>
        <w:t>第</w:t>
      </w:r>
      <w:r w:rsidR="003065FA">
        <w:rPr>
          <w:rFonts w:hint="eastAsia"/>
          <w:sz w:val="28"/>
          <w:szCs w:val="32"/>
        </w:rPr>
        <w:t>4</w:t>
      </w:r>
      <w:r w:rsidRPr="00503899">
        <w:rPr>
          <w:rFonts w:hint="eastAsia"/>
          <w:sz w:val="28"/>
          <w:szCs w:val="32"/>
        </w:rPr>
        <w:t xml:space="preserve">学年　</w:t>
      </w:r>
      <w:r w:rsidR="003065FA">
        <w:rPr>
          <w:rFonts w:hint="eastAsia"/>
          <w:sz w:val="28"/>
          <w:szCs w:val="32"/>
        </w:rPr>
        <w:t>国語</w:t>
      </w:r>
      <w:r w:rsidRPr="00503899">
        <w:rPr>
          <w:rFonts w:hint="eastAsia"/>
          <w:sz w:val="28"/>
          <w:szCs w:val="32"/>
        </w:rPr>
        <w:t>科</w:t>
      </w:r>
      <w:r w:rsidR="003065FA">
        <w:rPr>
          <w:rFonts w:hint="eastAsia"/>
          <w:sz w:val="28"/>
          <w:szCs w:val="32"/>
        </w:rPr>
        <w:t>学習</w:t>
      </w:r>
      <w:r w:rsidRPr="00503899">
        <w:rPr>
          <w:rFonts w:hint="eastAsia"/>
          <w:sz w:val="28"/>
          <w:szCs w:val="32"/>
        </w:rPr>
        <w:t>指導案</w:t>
      </w:r>
    </w:p>
    <w:p w14:paraId="78BD121C" w14:textId="5E175948" w:rsidR="00503899" w:rsidRDefault="00503899" w:rsidP="0027278A">
      <w:pPr>
        <w:wordWrap w:val="0"/>
        <w:spacing w:line="260" w:lineRule="exact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日　時　</w:t>
      </w:r>
      <w:r w:rsidR="003065FA">
        <w:rPr>
          <w:rFonts w:hint="eastAsia"/>
          <w:sz w:val="21"/>
          <w:szCs w:val="22"/>
        </w:rPr>
        <w:t>7</w:t>
      </w:r>
      <w:r>
        <w:rPr>
          <w:rFonts w:hint="eastAsia"/>
          <w:sz w:val="21"/>
          <w:szCs w:val="22"/>
        </w:rPr>
        <w:t>月</w:t>
      </w:r>
      <w:r w:rsidR="003065FA">
        <w:rPr>
          <w:rFonts w:hint="eastAsia"/>
          <w:sz w:val="21"/>
          <w:szCs w:val="22"/>
        </w:rPr>
        <w:t>11</w:t>
      </w:r>
      <w:r>
        <w:rPr>
          <w:rFonts w:hint="eastAsia"/>
          <w:sz w:val="21"/>
          <w:szCs w:val="22"/>
        </w:rPr>
        <w:t>日（</w:t>
      </w:r>
      <w:r w:rsidR="003065FA">
        <w:rPr>
          <w:rFonts w:hint="eastAsia"/>
          <w:sz w:val="21"/>
          <w:szCs w:val="22"/>
        </w:rPr>
        <w:t>金</w:t>
      </w:r>
      <w:r>
        <w:rPr>
          <w:rFonts w:hint="eastAsia"/>
          <w:sz w:val="21"/>
          <w:szCs w:val="22"/>
        </w:rPr>
        <w:t>）</w:t>
      </w:r>
      <w:r w:rsidR="003065FA">
        <w:rPr>
          <w:rFonts w:hint="eastAsia"/>
          <w:sz w:val="21"/>
          <w:szCs w:val="22"/>
        </w:rPr>
        <w:t>6</w:t>
      </w:r>
      <w:r w:rsidR="0027278A">
        <w:rPr>
          <w:rFonts w:hint="eastAsia"/>
          <w:sz w:val="21"/>
          <w:szCs w:val="22"/>
        </w:rPr>
        <w:t xml:space="preserve">校時　</w:t>
      </w:r>
    </w:p>
    <w:p w14:paraId="342CBE7B" w14:textId="4195273F" w:rsidR="00503899" w:rsidRDefault="00503899" w:rsidP="00503899">
      <w:pPr>
        <w:wordWrap w:val="0"/>
        <w:spacing w:line="260" w:lineRule="exact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対　象　</w:t>
      </w:r>
      <w:r w:rsidR="003065FA">
        <w:rPr>
          <w:rFonts w:hint="eastAsia"/>
          <w:sz w:val="21"/>
          <w:szCs w:val="22"/>
        </w:rPr>
        <w:t>4</w:t>
      </w:r>
      <w:r>
        <w:rPr>
          <w:rFonts w:hint="eastAsia"/>
          <w:sz w:val="21"/>
          <w:szCs w:val="22"/>
        </w:rPr>
        <w:t>年</w:t>
      </w:r>
      <w:r w:rsidR="003065FA">
        <w:rPr>
          <w:rFonts w:hint="eastAsia"/>
          <w:sz w:val="21"/>
          <w:szCs w:val="22"/>
        </w:rPr>
        <w:t>2</w:t>
      </w:r>
      <w:r>
        <w:rPr>
          <w:rFonts w:hint="eastAsia"/>
          <w:sz w:val="21"/>
          <w:szCs w:val="22"/>
        </w:rPr>
        <w:t>組　３</w:t>
      </w:r>
      <w:r w:rsidR="003065FA">
        <w:rPr>
          <w:rFonts w:hint="eastAsia"/>
          <w:sz w:val="21"/>
          <w:szCs w:val="22"/>
        </w:rPr>
        <w:t>2</w:t>
      </w:r>
      <w:r>
        <w:rPr>
          <w:rFonts w:hint="eastAsia"/>
          <w:sz w:val="21"/>
          <w:szCs w:val="22"/>
        </w:rPr>
        <w:t xml:space="preserve">名　　　 </w:t>
      </w:r>
    </w:p>
    <w:p w14:paraId="400A458E" w14:textId="4E40373E" w:rsidR="00503899" w:rsidRDefault="00503899" w:rsidP="00503899">
      <w:pPr>
        <w:wordWrap w:val="0"/>
        <w:spacing w:line="260" w:lineRule="exact"/>
        <w:jc w:val="right"/>
        <w:rPr>
          <w:sz w:val="21"/>
          <w:szCs w:val="22"/>
        </w:rPr>
      </w:pPr>
      <w:r>
        <w:rPr>
          <w:sz w:val="21"/>
          <w:szCs w:val="22"/>
        </w:rPr>
        <w:t xml:space="preserve">授業者　</w:t>
      </w:r>
      <w:r w:rsidR="003065FA">
        <w:rPr>
          <w:rFonts w:hint="eastAsia"/>
          <w:sz w:val="21"/>
          <w:szCs w:val="22"/>
        </w:rPr>
        <w:t xml:space="preserve">葛西　航 </w:t>
      </w:r>
      <w:r>
        <w:rPr>
          <w:sz w:val="21"/>
          <w:szCs w:val="22"/>
        </w:rPr>
        <w:t xml:space="preserve">　　　　　　</w:t>
      </w:r>
      <w:r>
        <w:rPr>
          <w:rFonts w:hint="eastAsia"/>
          <w:sz w:val="21"/>
          <w:szCs w:val="22"/>
        </w:rPr>
        <w:t xml:space="preserve"> </w:t>
      </w:r>
    </w:p>
    <w:p w14:paraId="22336574" w14:textId="5E0DB314" w:rsidR="00503899" w:rsidRDefault="00503899" w:rsidP="00503899">
      <w:pPr>
        <w:spacing w:line="26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１　単元名　「</w:t>
      </w:r>
      <w:r w:rsidR="007B7213">
        <w:rPr>
          <w:rFonts w:hint="eastAsia"/>
          <w:sz w:val="21"/>
          <w:szCs w:val="22"/>
        </w:rPr>
        <w:t>場面を比べて読み，</w:t>
      </w:r>
      <w:r w:rsidR="00735109">
        <w:rPr>
          <w:rFonts w:hint="eastAsia"/>
          <w:sz w:val="21"/>
          <w:szCs w:val="22"/>
        </w:rPr>
        <w:t>心にのこったことを伝え合おう</w:t>
      </w:r>
      <w:r>
        <w:rPr>
          <w:rFonts w:hint="eastAsia"/>
          <w:sz w:val="21"/>
          <w:szCs w:val="22"/>
        </w:rPr>
        <w:t>」</w:t>
      </w:r>
    </w:p>
    <w:p w14:paraId="08ABF40B" w14:textId="78CE3280" w:rsidR="00503899" w:rsidRDefault="008F0476" w:rsidP="009B4C16">
      <w:pPr>
        <w:spacing w:line="26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</w:t>
      </w:r>
      <w:r w:rsidR="0073629F">
        <w:rPr>
          <w:rFonts w:hint="eastAsia"/>
          <w:sz w:val="21"/>
          <w:szCs w:val="22"/>
        </w:rPr>
        <w:t>「一つの花」今西祐</w:t>
      </w:r>
      <w:r w:rsidR="0027278A">
        <w:rPr>
          <w:rFonts w:hint="eastAsia"/>
          <w:sz w:val="21"/>
          <w:szCs w:val="22"/>
        </w:rPr>
        <w:t>行</w:t>
      </w:r>
      <w:r w:rsidR="0073629F">
        <w:rPr>
          <w:rFonts w:hint="eastAsia"/>
          <w:sz w:val="21"/>
          <w:szCs w:val="22"/>
        </w:rPr>
        <w:t>（光村図書　四年上）</w:t>
      </w:r>
    </w:p>
    <w:p w14:paraId="342135AB" w14:textId="6A064195" w:rsidR="00503899" w:rsidRPr="003065FA" w:rsidRDefault="00503899" w:rsidP="009B4C16">
      <w:pPr>
        <w:spacing w:line="260" w:lineRule="exact"/>
        <w:rPr>
          <w:sz w:val="21"/>
          <w:szCs w:val="22"/>
        </w:rPr>
      </w:pPr>
      <w:r>
        <w:rPr>
          <w:sz w:val="21"/>
          <w:szCs w:val="22"/>
        </w:rPr>
        <w:t xml:space="preserve">２　本時のテーマ　　</w:t>
      </w:r>
      <w:r w:rsidR="00F310CF">
        <w:rPr>
          <w:rFonts w:hint="eastAsia"/>
          <w:sz w:val="21"/>
          <w:szCs w:val="22"/>
        </w:rPr>
        <w:t>対話しながら</w:t>
      </w:r>
      <w:r w:rsidR="00BC65C6">
        <w:rPr>
          <w:rFonts w:hint="eastAsia"/>
          <w:sz w:val="21"/>
          <w:szCs w:val="22"/>
        </w:rPr>
        <w:t>課題を見付け</w:t>
      </w:r>
      <w:r w:rsidR="00942CFD">
        <w:rPr>
          <w:rFonts w:hint="eastAsia"/>
          <w:sz w:val="21"/>
          <w:szCs w:val="22"/>
        </w:rPr>
        <w:t>追究し</w:t>
      </w:r>
      <w:r w:rsidR="00BC65C6">
        <w:rPr>
          <w:rFonts w:hint="eastAsia"/>
          <w:sz w:val="21"/>
          <w:szCs w:val="22"/>
        </w:rPr>
        <w:t>よう</w:t>
      </w:r>
      <w:r w:rsidR="00F310CF">
        <w:rPr>
          <w:rFonts w:hint="eastAsia"/>
          <w:sz w:val="21"/>
          <w:szCs w:val="22"/>
        </w:rPr>
        <w:t>とする</w:t>
      </w:r>
      <w:r w:rsidR="00BC65C6">
        <w:rPr>
          <w:rFonts w:hint="eastAsia"/>
          <w:sz w:val="21"/>
          <w:szCs w:val="22"/>
        </w:rPr>
        <w:t>学びっぷり</w:t>
      </w:r>
    </w:p>
    <w:p w14:paraId="2BB9DC84" w14:textId="215528C1" w:rsidR="00503899" w:rsidRDefault="00503899" w:rsidP="00503899">
      <w:pPr>
        <w:spacing w:line="260" w:lineRule="exact"/>
        <w:rPr>
          <w:sz w:val="21"/>
          <w:szCs w:val="22"/>
        </w:rPr>
      </w:pPr>
      <w:r>
        <w:rPr>
          <w:sz w:val="21"/>
          <w:szCs w:val="22"/>
        </w:rPr>
        <w:t>３　本時の授業</w:t>
      </w:r>
    </w:p>
    <w:p w14:paraId="0926BEB2" w14:textId="122B5297" w:rsidR="00503899" w:rsidRDefault="00776FE9" w:rsidP="00503899">
      <w:pPr>
        <w:spacing w:line="26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(</w:t>
      </w:r>
      <w:r w:rsidR="00503899">
        <w:rPr>
          <w:sz w:val="21"/>
          <w:szCs w:val="22"/>
        </w:rPr>
        <w:t>１</w:t>
      </w:r>
      <w:r>
        <w:rPr>
          <w:rFonts w:hint="eastAsia"/>
          <w:sz w:val="21"/>
          <w:szCs w:val="22"/>
        </w:rPr>
        <w:t>)</w:t>
      </w:r>
      <w:r w:rsidR="00503899">
        <w:rPr>
          <w:sz w:val="21"/>
          <w:szCs w:val="22"/>
        </w:rPr>
        <w:t>目標</w:t>
      </w:r>
    </w:p>
    <w:p w14:paraId="521B2147" w14:textId="34B07F23" w:rsidR="00503899" w:rsidRDefault="00503899" w:rsidP="00503899">
      <w:pPr>
        <w:spacing w:line="260" w:lineRule="exact"/>
        <w:rPr>
          <w:sz w:val="21"/>
          <w:szCs w:val="22"/>
        </w:rPr>
      </w:pPr>
      <w:r>
        <w:rPr>
          <w:sz w:val="21"/>
          <w:szCs w:val="22"/>
        </w:rPr>
        <w:t xml:space="preserve">　</w:t>
      </w:r>
      <w:r w:rsidR="003065FA">
        <w:rPr>
          <w:rFonts w:hint="eastAsia"/>
          <w:sz w:val="21"/>
          <w:szCs w:val="22"/>
        </w:rPr>
        <w:t>これまでの読書経験をもとに</w:t>
      </w:r>
      <w:r w:rsidR="0078619F">
        <w:rPr>
          <w:rFonts w:hint="eastAsia"/>
          <w:sz w:val="21"/>
          <w:szCs w:val="22"/>
        </w:rPr>
        <w:t>友達と話し合う活動を通して</w:t>
      </w:r>
      <w:r w:rsidR="00F3593C">
        <w:rPr>
          <w:rFonts w:hint="eastAsia"/>
          <w:sz w:val="21"/>
          <w:szCs w:val="22"/>
        </w:rPr>
        <w:t>,</w:t>
      </w:r>
      <w:r w:rsidR="009734B0">
        <w:rPr>
          <w:rFonts w:hint="eastAsia"/>
          <w:sz w:val="21"/>
          <w:szCs w:val="22"/>
        </w:rPr>
        <w:t>自分や友達が</w:t>
      </w:r>
      <w:r w:rsidR="0078619F">
        <w:rPr>
          <w:rFonts w:hint="eastAsia"/>
          <w:sz w:val="21"/>
          <w:szCs w:val="22"/>
        </w:rPr>
        <w:t>物語文を</w:t>
      </w:r>
      <w:r w:rsidR="00C751A7">
        <w:rPr>
          <w:rFonts w:hint="eastAsia"/>
          <w:sz w:val="21"/>
          <w:szCs w:val="22"/>
        </w:rPr>
        <w:t>読んで</w:t>
      </w:r>
      <w:r w:rsidR="0078619F">
        <w:rPr>
          <w:rFonts w:hint="eastAsia"/>
          <w:sz w:val="21"/>
          <w:szCs w:val="22"/>
        </w:rPr>
        <w:t>感じたことや疑問に思ったこと</w:t>
      </w:r>
      <w:r w:rsidR="0027278A">
        <w:rPr>
          <w:rFonts w:hint="eastAsia"/>
          <w:sz w:val="21"/>
          <w:szCs w:val="22"/>
        </w:rPr>
        <w:t>の良さや違い</w:t>
      </w:r>
      <w:r w:rsidR="0078619F">
        <w:rPr>
          <w:rFonts w:hint="eastAsia"/>
          <w:sz w:val="21"/>
          <w:szCs w:val="22"/>
        </w:rPr>
        <w:t>に気付き，追究するべき問いを設定することができる。</w:t>
      </w:r>
    </w:p>
    <w:p w14:paraId="72422239" w14:textId="4A577630" w:rsidR="00776FE9" w:rsidRDefault="00776FE9" w:rsidP="00503899">
      <w:pPr>
        <w:spacing w:line="26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(２)展開　</w:t>
      </w:r>
      <w:r w:rsidR="00822AF8">
        <w:rPr>
          <w:rFonts w:hint="eastAsia"/>
          <w:sz w:val="21"/>
          <w:szCs w:val="22"/>
        </w:rPr>
        <w:t xml:space="preserve">　</w:t>
      </w:r>
      <w:r w:rsidR="00A0771E">
        <w:rPr>
          <w:rFonts w:hint="eastAsia"/>
          <w:sz w:val="21"/>
          <w:szCs w:val="22"/>
        </w:rPr>
        <w:t>３</w:t>
      </w:r>
      <w:r>
        <w:rPr>
          <w:rFonts w:hint="eastAsia"/>
          <w:sz w:val="21"/>
          <w:szCs w:val="22"/>
        </w:rPr>
        <w:t>/</w:t>
      </w:r>
      <w:r w:rsidR="00A5481A">
        <w:rPr>
          <w:rFonts w:hint="eastAsia"/>
          <w:sz w:val="21"/>
          <w:szCs w:val="22"/>
        </w:rPr>
        <w:t>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76FE9" w14:paraId="1D12A0FC" w14:textId="77777777" w:rsidTr="00776FE9">
        <w:tc>
          <w:tcPr>
            <w:tcW w:w="4871" w:type="dxa"/>
          </w:tcPr>
          <w:p w14:paraId="3AC7EDBB" w14:textId="5BFE91DB" w:rsidR="00776FE9" w:rsidRDefault="00776FE9" w:rsidP="002A6423">
            <w:pPr>
              <w:spacing w:line="26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学習活動</w:t>
            </w:r>
          </w:p>
        </w:tc>
        <w:tc>
          <w:tcPr>
            <w:tcW w:w="4871" w:type="dxa"/>
          </w:tcPr>
          <w:p w14:paraId="22F7F22E" w14:textId="6D5F275E" w:rsidR="00776FE9" w:rsidRDefault="00776FE9" w:rsidP="002A6423">
            <w:pPr>
              <w:spacing w:line="26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・教師の働きかけ</w:t>
            </w:r>
            <w:r w:rsidR="00A90F29">
              <w:rPr>
                <w:rFonts w:hint="eastAsia"/>
                <w:sz w:val="21"/>
                <w:szCs w:val="22"/>
              </w:rPr>
              <w:t xml:space="preserve">　　◎評価</w:t>
            </w:r>
            <w:r w:rsidR="00396164">
              <w:rPr>
                <w:rFonts w:hint="eastAsia"/>
                <w:sz w:val="21"/>
                <w:szCs w:val="22"/>
              </w:rPr>
              <w:t xml:space="preserve">　　</w:t>
            </w:r>
            <w:r w:rsidR="0039616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1"/>
                <w:szCs w:val="22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396164">
              <w:rPr>
                <w:rFonts w:hint="eastAsia"/>
                <w:sz w:val="21"/>
                <w:szCs w:val="22"/>
              </w:rPr>
              <w:t>支援</w:t>
            </w:r>
          </w:p>
        </w:tc>
      </w:tr>
      <w:tr w:rsidR="00776FE9" w14:paraId="365409E0" w14:textId="77777777" w:rsidTr="00776FE9">
        <w:tc>
          <w:tcPr>
            <w:tcW w:w="4871" w:type="dxa"/>
          </w:tcPr>
          <w:p w14:paraId="53ABAD91" w14:textId="5EC9C83B" w:rsidR="00A90F29" w:rsidRDefault="00A90F29" w:rsidP="00503899">
            <w:pPr>
              <w:spacing w:line="26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１　</w:t>
            </w:r>
            <w:r w:rsidR="0016347B">
              <w:rPr>
                <w:rFonts w:hint="eastAsia"/>
                <w:sz w:val="21"/>
                <w:szCs w:val="22"/>
              </w:rPr>
              <w:t>前時の学習内容を確認</w:t>
            </w:r>
            <w:r w:rsidR="00213218">
              <w:rPr>
                <w:rFonts w:hint="eastAsia"/>
                <w:sz w:val="21"/>
                <w:szCs w:val="22"/>
              </w:rPr>
              <w:t>する</w:t>
            </w:r>
            <w:r w:rsidR="009C15DA">
              <w:rPr>
                <w:rFonts w:hint="eastAsia"/>
                <w:sz w:val="21"/>
                <w:szCs w:val="22"/>
              </w:rPr>
              <w:t>。</w:t>
            </w:r>
          </w:p>
          <w:p w14:paraId="0868021A" w14:textId="77777777" w:rsidR="00CD456A" w:rsidRPr="00513782" w:rsidRDefault="00CD456A" w:rsidP="00CD456A">
            <w:pPr>
              <w:spacing w:line="260" w:lineRule="exact"/>
              <w:ind w:firstLineChars="100" w:firstLine="206"/>
              <w:rPr>
                <w:b/>
                <w:sz w:val="21"/>
                <w:szCs w:val="22"/>
              </w:rPr>
            </w:pPr>
            <w:r w:rsidRPr="00513782">
              <w:rPr>
                <w:rFonts w:hint="eastAsia"/>
                <w:b/>
                <w:sz w:val="21"/>
                <w:szCs w:val="22"/>
              </w:rPr>
              <w:t>１～２</w:t>
            </w:r>
            <w:r w:rsidRPr="0051378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13782">
              <w:rPr>
                <w:rFonts w:hint="eastAsia"/>
                <w:b/>
                <w:sz w:val="21"/>
                <w:szCs w:val="22"/>
              </w:rPr>
              <w:t>青　３～５</w:t>
            </w:r>
            <w:r w:rsidRPr="0051378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13782">
              <w:rPr>
                <w:rFonts w:hint="eastAsia"/>
                <w:b/>
                <w:sz w:val="21"/>
                <w:szCs w:val="22"/>
              </w:rPr>
              <w:t xml:space="preserve">緑　</w:t>
            </w:r>
          </w:p>
          <w:p w14:paraId="09EC5EE4" w14:textId="17C8AB80" w:rsidR="00631C26" w:rsidRPr="00513782" w:rsidRDefault="00CD456A" w:rsidP="00CD456A">
            <w:pPr>
              <w:spacing w:line="260" w:lineRule="exact"/>
              <w:ind w:firstLineChars="100" w:firstLine="206"/>
              <w:rPr>
                <w:b/>
                <w:sz w:val="21"/>
                <w:szCs w:val="22"/>
              </w:rPr>
            </w:pPr>
            <w:r w:rsidRPr="00513782">
              <w:rPr>
                <w:rFonts w:hint="eastAsia"/>
                <w:b/>
                <w:sz w:val="21"/>
                <w:szCs w:val="22"/>
              </w:rPr>
              <w:t>６～８</w:t>
            </w:r>
            <w:r w:rsidRPr="0051378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13782">
              <w:rPr>
                <w:rFonts w:hint="eastAsia"/>
                <w:b/>
                <w:sz w:val="21"/>
                <w:szCs w:val="22"/>
              </w:rPr>
              <w:t>黄　９～10</w:t>
            </w:r>
            <w:r w:rsidRPr="0051378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13782">
              <w:rPr>
                <w:rFonts w:hint="eastAsia"/>
                <w:b/>
                <w:sz w:val="21"/>
                <w:szCs w:val="22"/>
              </w:rPr>
              <w:t>赤</w:t>
            </w:r>
          </w:p>
          <w:p w14:paraId="16BB7D2A" w14:textId="77777777" w:rsidR="005F3738" w:rsidRDefault="005F3738" w:rsidP="005F3738">
            <w:pPr>
              <w:spacing w:line="26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２　本時のめあてを確認する。</w:t>
            </w:r>
          </w:p>
          <w:p w14:paraId="31BD6B7B" w14:textId="0D15A1BC" w:rsidR="005F3738" w:rsidRDefault="008365D1" w:rsidP="005F3738">
            <w:pPr>
              <w:spacing w:line="260" w:lineRule="exact"/>
              <w:rPr>
                <w:sz w:val="21"/>
                <w:szCs w:val="22"/>
              </w:rPr>
            </w:pPr>
            <w:r>
              <w:rPr>
                <w:rFonts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C6CC69" wp14:editId="5D705AB9">
                      <wp:simplePos x="0" y="0"/>
                      <wp:positionH relativeFrom="column">
                        <wp:posOffset>6351</wp:posOffset>
                      </wp:positionH>
                      <wp:positionV relativeFrom="paragraph">
                        <wp:posOffset>33655</wp:posOffset>
                      </wp:positionV>
                      <wp:extent cx="2952750" cy="259080"/>
                      <wp:effectExtent l="0" t="0" r="19050" b="26670"/>
                      <wp:wrapNone/>
                      <wp:docPr id="42776020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CD262F" w14:textId="1FE64AA6" w:rsidR="005F3738" w:rsidRDefault="008365D1" w:rsidP="005F3738">
                                  <w:pPr>
                                    <w:spacing w:line="240" w:lineRule="exact"/>
                                  </w:pPr>
                                  <w:r w:rsidRPr="00665602"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お話を読んで</w:t>
                                  </w:r>
                                  <w:r w:rsidR="005F3738" w:rsidRPr="00665602"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考えたい「問い」を</w:t>
                                  </w:r>
                                  <w:r w:rsidR="00F3593C" w:rsidRPr="00665602"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つくろ</w:t>
                                  </w:r>
                                  <w:r w:rsidR="00665602" w:rsidRPr="00665602"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う</w:t>
                                  </w:r>
                                  <w:r w:rsidR="00665602" w:rsidRPr="00665602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う。</w:t>
                                  </w:r>
                                  <w:r w:rsidR="00F3593C">
                                    <w:rPr>
                                      <w:rFonts w:hint="eastAsia"/>
                                    </w:rPr>
                                    <w:t>う</w:t>
                                  </w:r>
                                  <w:r w:rsidR="005F373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6CC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.5pt;margin-top:2.65pt;width:232.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" fillcolor="window" strokeweight=".5pt">
                      <v:textbox>
                        <w:txbxContent>
                          <w:p w14:paraId="40CD262F" w14:textId="1FE64AA6" w:rsidR="005F3738" w:rsidRDefault="008365D1" w:rsidP="005F3738">
                            <w:pPr>
                              <w:spacing w:line="240" w:lineRule="exact"/>
                            </w:pPr>
                            <w:r w:rsidRPr="00665602">
                              <w:rPr>
                                <w:rFonts w:hint="eastAsia"/>
                                <w:b/>
                                <w:sz w:val="21"/>
                              </w:rPr>
                              <w:t>お話を読んで</w:t>
                            </w:r>
                            <w:r w:rsidR="005F3738" w:rsidRPr="00665602">
                              <w:rPr>
                                <w:rFonts w:hint="eastAsia"/>
                                <w:b/>
                                <w:sz w:val="21"/>
                              </w:rPr>
                              <w:t>考えたい「問い」を</w:t>
                            </w:r>
                            <w:r w:rsidR="00F3593C" w:rsidRPr="00665602">
                              <w:rPr>
                                <w:rFonts w:hint="eastAsia"/>
                                <w:b/>
                                <w:sz w:val="21"/>
                              </w:rPr>
                              <w:t>つくろ</w:t>
                            </w:r>
                            <w:r w:rsidR="00665602" w:rsidRPr="00665602">
                              <w:rPr>
                                <w:rFonts w:hint="eastAsia"/>
                                <w:b/>
                                <w:sz w:val="21"/>
                              </w:rPr>
                              <w:t>う</w:t>
                            </w:r>
                            <w:r w:rsidR="00665602" w:rsidRPr="00665602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う。</w:t>
                            </w:r>
                            <w:r w:rsidR="00F3593C">
                              <w:rPr>
                                <w:rFonts w:hint="eastAsia"/>
                              </w:rPr>
                              <w:t>う</w:t>
                            </w:r>
                            <w:r w:rsidR="005F373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8541B" w14:textId="77777777" w:rsidR="006B10B1" w:rsidRDefault="006B10B1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6881EFC1" w14:textId="1872958B" w:rsidR="009C15DA" w:rsidRDefault="005F3738" w:rsidP="00631C26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３</w:t>
            </w:r>
            <w:r w:rsidR="00A90F29">
              <w:rPr>
                <w:rFonts w:hint="eastAsia"/>
                <w:sz w:val="21"/>
                <w:szCs w:val="22"/>
              </w:rPr>
              <w:t xml:space="preserve">　</w:t>
            </w:r>
            <w:r w:rsidR="00396164">
              <w:rPr>
                <w:rFonts w:hint="eastAsia"/>
                <w:sz w:val="21"/>
                <w:szCs w:val="22"/>
              </w:rPr>
              <w:t>選択した</w:t>
            </w:r>
            <w:r w:rsidR="00631C26">
              <w:rPr>
                <w:rFonts w:hint="eastAsia"/>
                <w:sz w:val="21"/>
                <w:szCs w:val="22"/>
              </w:rPr>
              <w:t>わけを話し，各々の読みのずれを確認し合う。</w:t>
            </w:r>
          </w:p>
          <w:p w14:paraId="0732589A" w14:textId="6A14DA9F" w:rsidR="00CB48DE" w:rsidRPr="00513782" w:rsidRDefault="0038702F" w:rsidP="00F3593C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・</w:t>
            </w:r>
            <w:r w:rsidR="00D21E3B" w:rsidRPr="00513782">
              <w:rPr>
                <w:rFonts w:hint="eastAsia"/>
                <w:sz w:val="21"/>
                <w:szCs w:val="22"/>
              </w:rPr>
              <w:t>お父さんとお母さんのゆみ子への思いが分かっ</w:t>
            </w:r>
            <w:r w:rsidR="00102607" w:rsidRPr="00513782">
              <w:rPr>
                <w:rFonts w:hint="eastAsia"/>
                <w:sz w:val="21"/>
                <w:szCs w:val="22"/>
              </w:rPr>
              <w:t>て，感動した</w:t>
            </w:r>
            <w:r w:rsidR="00D21E3B" w:rsidRPr="00513782">
              <w:rPr>
                <w:rFonts w:hint="eastAsia"/>
                <w:sz w:val="21"/>
                <w:szCs w:val="22"/>
              </w:rPr>
              <w:t>。</w:t>
            </w:r>
          </w:p>
          <w:p w14:paraId="5D0A44CF" w14:textId="009E9482" w:rsidR="00D21E3B" w:rsidRPr="00513782" w:rsidRDefault="00ED4004" w:rsidP="002B00C4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 w:rsidRPr="00513782">
              <w:rPr>
                <w:rFonts w:hint="eastAsia"/>
                <w:sz w:val="21"/>
                <w:szCs w:val="22"/>
              </w:rPr>
              <w:t xml:space="preserve">　</w:t>
            </w:r>
            <w:r w:rsidR="00102607" w:rsidRPr="00513782">
              <w:rPr>
                <w:rFonts w:hint="eastAsia"/>
                <w:sz w:val="21"/>
                <w:szCs w:val="22"/>
              </w:rPr>
              <w:t>・</w:t>
            </w:r>
            <w:r w:rsidR="00D21E3B" w:rsidRPr="00513782">
              <w:rPr>
                <w:rFonts w:hint="eastAsia"/>
                <w:sz w:val="21"/>
                <w:szCs w:val="22"/>
              </w:rPr>
              <w:t>戦争の話は悲しくて，あまり好きではない。</w:t>
            </w:r>
          </w:p>
          <w:p w14:paraId="4DF9C972" w14:textId="5546B874" w:rsidR="00F3593C" w:rsidRPr="00513782" w:rsidRDefault="00ED4004" w:rsidP="00396164">
            <w:pPr>
              <w:spacing w:line="260" w:lineRule="exact"/>
              <w:ind w:leftChars="100" w:left="430" w:hangingChars="100" w:hanging="210"/>
              <w:rPr>
                <w:sz w:val="21"/>
                <w:szCs w:val="22"/>
              </w:rPr>
            </w:pPr>
            <w:r w:rsidRPr="00513782">
              <w:rPr>
                <w:rFonts w:hint="eastAsia"/>
                <w:sz w:val="21"/>
                <w:szCs w:val="22"/>
              </w:rPr>
              <w:t>・</w:t>
            </w:r>
            <w:r w:rsidR="00396164" w:rsidRPr="00513782">
              <w:rPr>
                <w:rFonts w:hint="eastAsia"/>
                <w:sz w:val="21"/>
                <w:szCs w:val="22"/>
              </w:rPr>
              <w:t>お父さんが帰ってこなかったようなのに，ゆみ子</w:t>
            </w:r>
            <w:r w:rsidR="0027278A" w:rsidRPr="00513782">
              <w:rPr>
                <w:rFonts w:hint="eastAsia"/>
                <w:sz w:val="21"/>
                <w:szCs w:val="22"/>
              </w:rPr>
              <w:t>たち</w:t>
            </w:r>
            <w:r w:rsidR="00396164" w:rsidRPr="00513782">
              <w:rPr>
                <w:rFonts w:hint="eastAsia"/>
                <w:sz w:val="21"/>
                <w:szCs w:val="22"/>
              </w:rPr>
              <w:t>が楽しそうに暮らしていることに納得がいかない</w:t>
            </w:r>
            <w:r w:rsidR="003E36E0" w:rsidRPr="00513782">
              <w:rPr>
                <w:rFonts w:hint="eastAsia"/>
                <w:sz w:val="21"/>
                <w:szCs w:val="22"/>
              </w:rPr>
              <w:t>。</w:t>
            </w:r>
          </w:p>
          <w:p w14:paraId="089C8E71" w14:textId="672A3E3C" w:rsidR="00665602" w:rsidRDefault="00665602" w:rsidP="00396164">
            <w:pPr>
              <w:spacing w:line="260" w:lineRule="exact"/>
              <w:ind w:leftChars="100" w:left="430" w:hangingChars="100" w:hanging="210"/>
              <w:rPr>
                <w:sz w:val="21"/>
                <w:szCs w:val="22"/>
              </w:rPr>
            </w:pPr>
          </w:p>
          <w:p w14:paraId="696B339F" w14:textId="57B76AA1" w:rsidR="00CD456A" w:rsidRDefault="00CD456A" w:rsidP="00631C26">
            <w:pPr>
              <w:spacing w:line="260" w:lineRule="exact"/>
              <w:rPr>
                <w:sz w:val="21"/>
                <w:szCs w:val="22"/>
              </w:rPr>
            </w:pPr>
          </w:p>
          <w:p w14:paraId="0AA30ABC" w14:textId="76440E64" w:rsidR="00A90F29" w:rsidRDefault="00A90F29" w:rsidP="00F3593C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４　</w:t>
            </w:r>
            <w:r w:rsidR="00102607">
              <w:rPr>
                <w:rFonts w:hint="eastAsia"/>
                <w:sz w:val="21"/>
                <w:szCs w:val="22"/>
              </w:rPr>
              <w:t>友達とグループを作って話し合い，</w:t>
            </w:r>
            <w:r w:rsidR="00F3593C">
              <w:rPr>
                <w:rFonts w:hint="eastAsia"/>
                <w:sz w:val="21"/>
                <w:szCs w:val="22"/>
              </w:rPr>
              <w:t>問いづくりの場を設定する。</w:t>
            </w:r>
          </w:p>
          <w:p w14:paraId="476CDA16" w14:textId="50A845AF" w:rsidR="00631C26" w:rsidRDefault="00631C26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6EF3E0E6" w14:textId="77777777" w:rsidR="00631C26" w:rsidRDefault="00631C26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13D75540" w14:textId="0A1D62D4" w:rsidR="00665602" w:rsidRDefault="00665602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24651651" w14:textId="77777777" w:rsidR="00CD456A" w:rsidRPr="006D1092" w:rsidRDefault="00CD456A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12B15236" w14:textId="632A734D" w:rsidR="00270C52" w:rsidRPr="008365D1" w:rsidRDefault="00A90F29" w:rsidP="008365D1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５　</w:t>
            </w:r>
            <w:r w:rsidR="00102607">
              <w:rPr>
                <w:rFonts w:hint="eastAsia"/>
                <w:sz w:val="21"/>
                <w:szCs w:val="22"/>
              </w:rPr>
              <w:t>話合いから生まれた問いを</w:t>
            </w:r>
            <w:r w:rsidR="00665602">
              <w:rPr>
                <w:rFonts w:hint="eastAsia"/>
                <w:sz w:val="21"/>
                <w:szCs w:val="22"/>
              </w:rPr>
              <w:t>全体で</w:t>
            </w:r>
            <w:r w:rsidR="00102607">
              <w:rPr>
                <w:rFonts w:hint="eastAsia"/>
                <w:sz w:val="21"/>
                <w:szCs w:val="22"/>
              </w:rPr>
              <w:t>出し合い，ど</w:t>
            </w:r>
            <w:r w:rsidR="0027278A">
              <w:rPr>
                <w:rFonts w:hint="eastAsia"/>
                <w:sz w:val="21"/>
                <w:szCs w:val="22"/>
              </w:rPr>
              <w:t>のよう</w:t>
            </w:r>
            <w:r w:rsidR="00396164">
              <w:rPr>
                <w:rFonts w:hint="eastAsia"/>
                <w:sz w:val="21"/>
                <w:szCs w:val="22"/>
              </w:rPr>
              <w:t>な</w:t>
            </w:r>
            <w:r w:rsidR="00102607">
              <w:rPr>
                <w:rFonts w:hint="eastAsia"/>
                <w:sz w:val="21"/>
                <w:szCs w:val="22"/>
              </w:rPr>
              <w:t>問いを追究していくかを話し合う。</w:t>
            </w:r>
          </w:p>
          <w:p w14:paraId="39B11018" w14:textId="6B6C7E64" w:rsidR="008365D1" w:rsidRDefault="008365D1" w:rsidP="008365D1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・なぜお父さんは最後に，ゆみ子に「一つだけ」のコスモスをあげたのだろう。</w:t>
            </w:r>
          </w:p>
          <w:p w14:paraId="3C39C18F" w14:textId="3FEFBD87" w:rsidR="008365D1" w:rsidRDefault="008365D1" w:rsidP="008365D1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・なぜ筆者は題名を</w:t>
            </w:r>
            <w:r w:rsidR="00631C26">
              <w:rPr>
                <w:rFonts w:hint="eastAsia"/>
                <w:sz w:val="21"/>
                <w:szCs w:val="22"/>
              </w:rPr>
              <w:t>｢一つの花｣</w:t>
            </w:r>
            <w:r>
              <w:rPr>
                <w:rFonts w:hint="eastAsia"/>
                <w:sz w:val="21"/>
                <w:szCs w:val="22"/>
              </w:rPr>
              <w:t>にしたのだろう。</w:t>
            </w:r>
          </w:p>
          <w:p w14:paraId="236DFE3D" w14:textId="6039E2F3" w:rsidR="00631C26" w:rsidRDefault="008365D1" w:rsidP="00631C26">
            <w:pPr>
              <w:spacing w:line="260" w:lineRule="exact"/>
              <w:ind w:left="420" w:hangingChars="200" w:hanging="42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・「お肉とお魚どっちがいいの。」という会話文</w:t>
            </w:r>
            <w:r w:rsidR="00CD456A">
              <w:rPr>
                <w:rFonts w:hint="eastAsia"/>
                <w:sz w:val="21"/>
                <w:szCs w:val="22"/>
              </w:rPr>
              <w:t>にはどんな</w:t>
            </w:r>
            <w:r>
              <w:rPr>
                <w:rFonts w:hint="eastAsia"/>
                <w:sz w:val="21"/>
                <w:szCs w:val="22"/>
              </w:rPr>
              <w:t>意味</w:t>
            </w:r>
            <w:r w:rsidR="00CD456A">
              <w:rPr>
                <w:rFonts w:hint="eastAsia"/>
                <w:sz w:val="21"/>
                <w:szCs w:val="22"/>
              </w:rPr>
              <w:t>があるの</w:t>
            </w:r>
            <w:r>
              <w:rPr>
                <w:rFonts w:hint="eastAsia"/>
                <w:sz w:val="21"/>
                <w:szCs w:val="22"/>
              </w:rPr>
              <w:t>だろう。</w:t>
            </w:r>
          </w:p>
          <w:p w14:paraId="17A4FF2D" w14:textId="05C27DB0" w:rsidR="00270C52" w:rsidRDefault="008365D1" w:rsidP="00503899">
            <w:pPr>
              <w:spacing w:line="26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・この物語はハッピーエンドなのだろうか。</w:t>
            </w:r>
          </w:p>
          <w:p w14:paraId="68ED8818" w14:textId="669E1AC9" w:rsidR="00A90F29" w:rsidRDefault="00A90F29" w:rsidP="00503899">
            <w:pPr>
              <w:spacing w:line="26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６　</w:t>
            </w:r>
            <w:r w:rsidR="00396164">
              <w:rPr>
                <w:rFonts w:hint="eastAsia"/>
                <w:sz w:val="21"/>
                <w:szCs w:val="22"/>
              </w:rPr>
              <w:t>本時の学習を振り返る</w:t>
            </w:r>
            <w:r w:rsidR="0027278A">
              <w:rPr>
                <w:rFonts w:hint="eastAsia"/>
                <w:sz w:val="21"/>
                <w:szCs w:val="22"/>
              </w:rPr>
              <w:t>。</w:t>
            </w:r>
          </w:p>
          <w:p w14:paraId="7A0D6391" w14:textId="61E5AA29" w:rsidR="00270C52" w:rsidRDefault="00CD456A" w:rsidP="00503899">
            <w:pPr>
              <w:spacing w:line="260" w:lineRule="exact"/>
              <w:rPr>
                <w:sz w:val="21"/>
                <w:szCs w:val="22"/>
              </w:rPr>
            </w:pPr>
            <w:r>
              <w:rPr>
                <w:rFonts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43D8E9" wp14:editId="0943882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10795</wp:posOffset>
                      </wp:positionV>
                      <wp:extent cx="2895600" cy="426720"/>
                      <wp:effectExtent l="0" t="0" r="19050" b="11430"/>
                      <wp:wrapNone/>
                      <wp:docPr id="178698386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D58AC7" w14:textId="1C27841D" w:rsidR="00270C52" w:rsidRPr="00CD456A" w:rsidRDefault="00F3593C" w:rsidP="00585759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CD456A">
                                    <w:rPr>
                                      <w:rFonts w:hint="eastAsia"/>
                                      <w:b/>
                                      <w:sz w:val="18"/>
                                      <w:szCs w:val="20"/>
                                    </w:rPr>
                                    <w:t>自分が考えてみたいと思った問いは（　　）です。</w:t>
                                  </w:r>
                                  <w:r w:rsidR="008365D1" w:rsidRPr="00CD456A">
                                    <w:rPr>
                                      <w:rFonts w:hint="eastAsia"/>
                                      <w:b/>
                                      <w:sz w:val="18"/>
                                      <w:szCs w:val="20"/>
                                    </w:rPr>
                                    <w:t>わけ</w:t>
                                  </w:r>
                                  <w:r w:rsidRPr="00CD456A">
                                    <w:rPr>
                                      <w:rFonts w:hint="eastAsia"/>
                                      <w:b/>
                                      <w:sz w:val="18"/>
                                      <w:szCs w:val="20"/>
                                    </w:rPr>
                                    <w:t>は（　　　　）だからです。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3D8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5.15pt;margin-top:.85pt;width:228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" fillcolor="white [3201]" strokeweight=".5pt">
                      <v:textbox>
                        <w:txbxContent>
                          <w:p w14:paraId="45D58AC7" w14:textId="1C27841D" w:rsidR="00270C52" w:rsidRPr="00CD456A" w:rsidRDefault="00F3593C" w:rsidP="00585759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CD456A">
                              <w:rPr>
                                <w:rFonts w:hint="eastAsia"/>
                                <w:b/>
                                <w:sz w:val="18"/>
                                <w:szCs w:val="20"/>
                              </w:rPr>
                              <w:t>自分が考えてみたいと思った問いは（　　）です。</w:t>
                            </w:r>
                            <w:r w:rsidR="008365D1" w:rsidRPr="00CD456A">
                              <w:rPr>
                                <w:rFonts w:hint="eastAsia"/>
                                <w:b/>
                                <w:sz w:val="18"/>
                                <w:szCs w:val="20"/>
                              </w:rPr>
                              <w:t>わけ</w:t>
                            </w:r>
                            <w:r w:rsidRPr="00CD456A">
                              <w:rPr>
                                <w:rFonts w:hint="eastAsia"/>
                                <w:b/>
                                <w:sz w:val="18"/>
                                <w:szCs w:val="20"/>
                              </w:rPr>
                              <w:t>は（　　　　）だからです。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139851" w14:textId="77777777" w:rsidR="00270C52" w:rsidRDefault="00270C52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6EB6A7F4" w14:textId="56F47F45" w:rsidR="00241DC7" w:rsidRDefault="00241DC7" w:rsidP="00503899">
            <w:pPr>
              <w:spacing w:line="260" w:lineRule="exact"/>
              <w:rPr>
                <w:sz w:val="21"/>
                <w:szCs w:val="22"/>
              </w:rPr>
            </w:pPr>
          </w:p>
        </w:tc>
        <w:tc>
          <w:tcPr>
            <w:tcW w:w="4871" w:type="dxa"/>
          </w:tcPr>
          <w:p w14:paraId="60A04953" w14:textId="1C87C514" w:rsidR="00776FE9" w:rsidRDefault="00A90F29" w:rsidP="006B10B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  <w:r w:rsidR="00631C26">
              <w:rPr>
                <w:rFonts w:hint="eastAsia"/>
                <w:sz w:val="21"/>
                <w:szCs w:val="22"/>
              </w:rPr>
              <w:t>「読みログ」（通年</w:t>
            </w:r>
            <w:r w:rsidR="004218FF">
              <w:rPr>
                <w:rFonts w:hint="eastAsia"/>
                <w:sz w:val="21"/>
                <w:szCs w:val="22"/>
              </w:rPr>
              <w:t>の</w:t>
            </w:r>
            <w:r w:rsidR="00631C26">
              <w:rPr>
                <w:rFonts w:hint="eastAsia"/>
                <w:sz w:val="21"/>
                <w:szCs w:val="22"/>
              </w:rPr>
              <w:t>読書記録）をもとに，</w:t>
            </w:r>
            <w:r w:rsidR="004218FF">
              <w:rPr>
                <w:rFonts w:hint="eastAsia"/>
                <w:sz w:val="21"/>
                <w:szCs w:val="22"/>
              </w:rPr>
              <w:t>教材文</w:t>
            </w:r>
            <w:r w:rsidR="00631C26">
              <w:rPr>
                <w:rFonts w:hint="eastAsia"/>
                <w:sz w:val="21"/>
                <w:szCs w:val="22"/>
              </w:rPr>
              <w:t>に感</w:t>
            </w:r>
            <w:bookmarkStart w:id="0" w:name="_GoBack"/>
            <w:bookmarkEnd w:id="0"/>
            <w:r w:rsidR="00631C26">
              <w:rPr>
                <w:rFonts w:hint="eastAsia"/>
                <w:sz w:val="21"/>
                <w:szCs w:val="22"/>
              </w:rPr>
              <w:t>じた</w:t>
            </w:r>
            <w:r w:rsidR="00CD456A">
              <w:rPr>
                <w:rFonts w:hint="eastAsia"/>
                <w:sz w:val="21"/>
                <w:szCs w:val="22"/>
              </w:rPr>
              <w:t>「</w:t>
            </w:r>
            <w:r w:rsidR="00631C26">
              <w:rPr>
                <w:rFonts w:hint="eastAsia"/>
                <w:sz w:val="21"/>
                <w:szCs w:val="22"/>
              </w:rPr>
              <w:t>おもしろさ</w:t>
            </w:r>
            <w:r w:rsidR="00CD456A">
              <w:rPr>
                <w:rFonts w:hint="eastAsia"/>
                <w:sz w:val="21"/>
                <w:szCs w:val="22"/>
              </w:rPr>
              <w:t>」</w:t>
            </w:r>
            <w:r w:rsidR="00631C26">
              <w:rPr>
                <w:rFonts w:hint="eastAsia"/>
                <w:sz w:val="21"/>
                <w:szCs w:val="22"/>
              </w:rPr>
              <w:t>を</w:t>
            </w:r>
            <w:r w:rsidR="00CD456A">
              <w:rPr>
                <w:rFonts w:hint="eastAsia"/>
                <w:sz w:val="21"/>
                <w:szCs w:val="22"/>
              </w:rPr>
              <w:t>10段階評価</w:t>
            </w:r>
            <w:r w:rsidR="004218FF">
              <w:rPr>
                <w:rFonts w:hint="eastAsia"/>
                <w:sz w:val="21"/>
                <w:szCs w:val="22"/>
              </w:rPr>
              <w:t>し，色分けして</w:t>
            </w:r>
            <w:r w:rsidR="0027278A">
              <w:rPr>
                <w:rFonts w:hint="eastAsia"/>
                <w:sz w:val="21"/>
                <w:szCs w:val="22"/>
              </w:rPr>
              <w:t>表</w:t>
            </w:r>
            <w:r w:rsidR="00631C26">
              <w:rPr>
                <w:rFonts w:hint="eastAsia"/>
                <w:sz w:val="21"/>
                <w:szCs w:val="22"/>
              </w:rPr>
              <w:t>したものを一覧表示する。</w:t>
            </w:r>
          </w:p>
          <w:p w14:paraId="6E159F73" w14:textId="5358B49C" w:rsidR="0016347B" w:rsidRDefault="0016347B" w:rsidP="006B10B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</w:p>
          <w:p w14:paraId="0AD3BBEA" w14:textId="1925668E" w:rsidR="00102607" w:rsidRPr="00631C26" w:rsidRDefault="00102607" w:rsidP="00102607">
            <w:pPr>
              <w:spacing w:line="260" w:lineRule="exact"/>
              <w:rPr>
                <w:sz w:val="21"/>
                <w:szCs w:val="22"/>
              </w:rPr>
            </w:pPr>
          </w:p>
          <w:p w14:paraId="1A3E0639" w14:textId="40B99D56" w:rsidR="006B10B1" w:rsidRDefault="006B10B1" w:rsidP="006B10B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  <w:r w:rsidR="0016347B">
              <w:rPr>
                <w:rFonts w:hint="eastAsia"/>
                <w:sz w:val="21"/>
                <w:szCs w:val="22"/>
              </w:rPr>
              <w:t>「読みログ」における「おもしろさ」の定義を確認する。</w:t>
            </w:r>
          </w:p>
          <w:p w14:paraId="62AA3E94" w14:textId="2ADDF851" w:rsidR="0016347B" w:rsidRDefault="00396164" w:rsidP="006B10B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E9125" wp14:editId="6818F7B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11430</wp:posOffset>
                      </wp:positionV>
                      <wp:extent cx="2895600" cy="790575"/>
                      <wp:effectExtent l="0" t="0" r="19050" b="28575"/>
                      <wp:wrapNone/>
                      <wp:docPr id="132881300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28A8F3" w14:textId="77777777" w:rsidR="0016347B" w:rsidRPr="000E1F15" w:rsidRDefault="0016347B" w:rsidP="0016347B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E1F15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物語文の「おもしろさ」＝「心が動いた」</w:t>
                                  </w:r>
                                </w:p>
                                <w:p w14:paraId="7AE66D02" w14:textId="030D8193" w:rsidR="0016347B" w:rsidRPr="009E1938" w:rsidRDefault="0016347B" w:rsidP="00396164">
                                  <w:pPr>
                                    <w:spacing w:line="240" w:lineRule="exact"/>
                                    <w:ind w:left="180" w:hangingChars="100" w:hanging="180"/>
                                  </w:pPr>
                                  <w:r w:rsidRPr="00396164">
                                    <w:rPr>
                                      <w:rFonts w:hint="eastAsia"/>
                                      <w:sz w:val="18"/>
                                    </w:rPr>
                                    <w:t>→楽しい，笑</w:t>
                                  </w:r>
                                  <w:r w:rsidR="00665602">
                                    <w:rPr>
                                      <w:rFonts w:hint="eastAsia"/>
                                      <w:sz w:val="18"/>
                                    </w:rPr>
                                    <w:t>え</w:t>
                                  </w:r>
                                  <w:r w:rsidRPr="00396164">
                                    <w:rPr>
                                      <w:rFonts w:hint="eastAsia"/>
                                      <w:sz w:val="18"/>
                                    </w:rPr>
                                    <w:t>た，のような</w:t>
                                  </w:r>
                                  <w:r w:rsidR="00631C26">
                                    <w:rPr>
                                      <w:rFonts w:hint="eastAsia"/>
                                      <w:sz w:val="18"/>
                                    </w:rPr>
                                    <w:t>明るい</w:t>
                                  </w:r>
                                  <w:r w:rsidRPr="00396164">
                                    <w:rPr>
                                      <w:rFonts w:hint="eastAsia"/>
                                      <w:sz w:val="18"/>
                                    </w:rPr>
                                    <w:t>気持ちだけでなく，感動した，切なくなった，のように，読んでいて気持ちが引き付けられたこと。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9125" id="_x0000_s1028" type="#_x0000_t202" style="position:absolute;left:0;text-align:left;margin-left:3.7pt;margin-top:.9pt;width:228pt;height:6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" fillcolor="window" strokeweight=".5pt">
                      <v:textbox>
                        <w:txbxContent>
                          <w:p w14:paraId="6828A8F3" w14:textId="77777777" w:rsidR="0016347B" w:rsidRPr="000E1F15" w:rsidRDefault="0016347B" w:rsidP="0016347B">
                            <w:pPr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 w:rsidRPr="000E1F15">
                              <w:rPr>
                                <w:rFonts w:hint="eastAsia"/>
                                <w:b/>
                                <w:bCs/>
                              </w:rPr>
                              <w:t>物語文の「おもしろさ」＝「心が動いた」</w:t>
                            </w:r>
                          </w:p>
                          <w:p w14:paraId="7AE66D02" w14:textId="030D8193" w:rsidR="0016347B" w:rsidRPr="009E1938" w:rsidRDefault="0016347B" w:rsidP="00396164">
                            <w:pPr>
                              <w:spacing w:line="240" w:lineRule="exact"/>
                              <w:ind w:left="180" w:hangingChars="100" w:hanging="180"/>
                            </w:pPr>
                            <w:r w:rsidRPr="00396164">
                              <w:rPr>
                                <w:rFonts w:hint="eastAsia"/>
                                <w:sz w:val="18"/>
                              </w:rPr>
                              <w:t>→楽しい，笑</w:t>
                            </w:r>
                            <w:r w:rsidR="00665602">
                              <w:rPr>
                                <w:rFonts w:hint="eastAsia"/>
                                <w:sz w:val="18"/>
                              </w:rPr>
                              <w:t>え</w:t>
                            </w:r>
                            <w:r w:rsidRPr="00396164">
                              <w:rPr>
                                <w:rFonts w:hint="eastAsia"/>
                                <w:sz w:val="18"/>
                              </w:rPr>
                              <w:t>た，のような</w:t>
                            </w:r>
                            <w:r w:rsidR="00631C26">
                              <w:rPr>
                                <w:rFonts w:hint="eastAsia"/>
                                <w:sz w:val="18"/>
                              </w:rPr>
                              <w:t>明るい</w:t>
                            </w:r>
                            <w:r w:rsidRPr="00396164">
                              <w:rPr>
                                <w:rFonts w:hint="eastAsia"/>
                                <w:sz w:val="18"/>
                              </w:rPr>
                              <w:t>気持ちだけでなく，感動した，切なくなった，のように，読んでいて気持ちが引き付けられたこと。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E23EC7" w14:textId="77777777" w:rsidR="0016347B" w:rsidRDefault="0016347B" w:rsidP="006B10B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</w:p>
          <w:p w14:paraId="2ECC215D" w14:textId="77777777" w:rsidR="0016347B" w:rsidRDefault="0016347B" w:rsidP="006B10B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</w:p>
          <w:p w14:paraId="0FC1D111" w14:textId="77777777" w:rsidR="00234339" w:rsidRDefault="00234339" w:rsidP="006B10B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</w:p>
          <w:p w14:paraId="3DAB5B02" w14:textId="6161ACFB" w:rsidR="00585759" w:rsidRDefault="00585759" w:rsidP="00631C26">
            <w:pPr>
              <w:spacing w:line="260" w:lineRule="exact"/>
              <w:rPr>
                <w:sz w:val="21"/>
                <w:szCs w:val="22"/>
              </w:rPr>
            </w:pPr>
          </w:p>
          <w:p w14:paraId="2A2D6F31" w14:textId="688D1848" w:rsidR="00665602" w:rsidRDefault="00F9697F" w:rsidP="00631C26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◎自分の読書記録をもとに</w:t>
            </w:r>
            <w:r w:rsidR="001B4859">
              <w:rPr>
                <w:rFonts w:hint="eastAsia"/>
                <w:sz w:val="21"/>
                <w:szCs w:val="22"/>
              </w:rPr>
              <w:t>本文のおもしろさ</w:t>
            </w:r>
            <w:r w:rsidR="0027278A">
              <w:rPr>
                <w:rFonts w:hint="eastAsia"/>
                <w:sz w:val="21"/>
                <w:szCs w:val="22"/>
              </w:rPr>
              <w:t>や疑問に思う点を見付け，</w:t>
            </w:r>
            <w:r w:rsidR="008B08E9">
              <w:rPr>
                <w:rFonts w:hint="eastAsia"/>
                <w:sz w:val="21"/>
                <w:szCs w:val="22"/>
              </w:rPr>
              <w:t>わけを話すことができ</w:t>
            </w:r>
            <w:r w:rsidR="00396164">
              <w:rPr>
                <w:rFonts w:hint="eastAsia"/>
                <w:sz w:val="21"/>
                <w:szCs w:val="22"/>
              </w:rPr>
              <w:t>てい</w:t>
            </w:r>
            <w:r w:rsidR="008B08E9">
              <w:rPr>
                <w:rFonts w:hint="eastAsia"/>
                <w:sz w:val="21"/>
                <w:szCs w:val="22"/>
              </w:rPr>
              <w:t>る。</w:t>
            </w:r>
            <w:r w:rsidR="0027278A">
              <w:rPr>
                <w:rFonts w:hint="eastAsia"/>
                <w:sz w:val="21"/>
                <w:szCs w:val="22"/>
              </w:rPr>
              <w:t xml:space="preserve">　　</w:t>
            </w:r>
            <w:r>
              <w:rPr>
                <w:rFonts w:hint="eastAsia"/>
                <w:sz w:val="21"/>
                <w:szCs w:val="22"/>
              </w:rPr>
              <w:t>【思・判・表】</w:t>
            </w:r>
            <w:r w:rsidR="001B4859">
              <w:rPr>
                <w:rFonts w:hint="eastAsia"/>
                <w:sz w:val="21"/>
                <w:szCs w:val="22"/>
              </w:rPr>
              <w:t>ワークシート</w:t>
            </w:r>
            <w:r>
              <w:rPr>
                <w:rFonts w:hint="eastAsia"/>
                <w:sz w:val="21"/>
                <w:szCs w:val="22"/>
              </w:rPr>
              <w:t>，発言</w:t>
            </w:r>
          </w:p>
          <w:p w14:paraId="787F4385" w14:textId="77777777" w:rsidR="00CD456A" w:rsidRDefault="00CD456A" w:rsidP="00102607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</w:p>
          <w:p w14:paraId="28098588" w14:textId="7B58F280" w:rsidR="00270C52" w:rsidRDefault="00102607" w:rsidP="00102607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・友達との感じ方の違いや物語を読んで感じた疑問</w:t>
            </w:r>
            <w:r w:rsidR="0027278A">
              <w:rPr>
                <w:rFonts w:hint="eastAsia"/>
                <w:sz w:val="21"/>
                <w:szCs w:val="22"/>
              </w:rPr>
              <w:t>から</w:t>
            </w:r>
            <w:r>
              <w:rPr>
                <w:rFonts w:hint="eastAsia"/>
                <w:sz w:val="21"/>
                <w:szCs w:val="22"/>
              </w:rPr>
              <w:t>問いをつくる。</w:t>
            </w:r>
          </w:p>
          <w:p w14:paraId="33D8D3E7" w14:textId="279FA98B" w:rsidR="00102607" w:rsidRPr="00102607" w:rsidRDefault="00396164" w:rsidP="00102607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1"/>
                <w:szCs w:val="22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102607">
              <w:rPr>
                <w:rFonts w:hint="eastAsia"/>
                <w:sz w:val="21"/>
                <w:szCs w:val="22"/>
              </w:rPr>
              <w:t>問いをつくる時の観点（登場人物の視点，作者の視点，５W１Hなど）をヒントとして示す。</w:t>
            </w:r>
          </w:p>
          <w:p w14:paraId="577568AC" w14:textId="4F8B6F0E" w:rsidR="008365D1" w:rsidRDefault="00396164" w:rsidP="00631C26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1"/>
                <w:szCs w:val="22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102607">
              <w:rPr>
                <w:rFonts w:hint="eastAsia"/>
                <w:sz w:val="21"/>
                <w:szCs w:val="22"/>
              </w:rPr>
              <w:t>グループ活動の中で</w:t>
            </w:r>
            <w:r w:rsidR="00A076FE">
              <w:rPr>
                <w:rFonts w:hint="eastAsia"/>
                <w:sz w:val="21"/>
                <w:szCs w:val="22"/>
              </w:rPr>
              <w:t>発言やつぶやきを拾い上げ，「問い」へとつながる</w:t>
            </w:r>
            <w:r w:rsidR="00BE5DC6">
              <w:rPr>
                <w:rFonts w:hint="eastAsia"/>
                <w:sz w:val="21"/>
                <w:szCs w:val="22"/>
              </w:rPr>
              <w:t>よう支援する。</w:t>
            </w:r>
          </w:p>
          <w:p w14:paraId="68B976C3" w14:textId="4AE6AA76" w:rsidR="008365D1" w:rsidRDefault="008365D1" w:rsidP="008365D1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・一人</w:t>
            </w:r>
            <w:r w:rsidR="0027278A">
              <w:rPr>
                <w:rFonts w:hint="eastAsia"/>
                <w:sz w:val="21"/>
                <w:szCs w:val="22"/>
              </w:rPr>
              <w:t>ひとり</w:t>
            </w:r>
            <w:r>
              <w:rPr>
                <w:rFonts w:hint="eastAsia"/>
                <w:sz w:val="21"/>
                <w:szCs w:val="22"/>
              </w:rPr>
              <w:t>の文章に対して感じたおもしろさに触れ，そのずれに気付かせながら問いを考えていけるようにする。</w:t>
            </w:r>
          </w:p>
          <w:p w14:paraId="718338F7" w14:textId="13A246B9" w:rsidR="00631C26" w:rsidRDefault="00631C26" w:rsidP="00631C26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・問いを考えた児童が想定している「答え」がある場合は発表させ，友達の意見を聞く。</w:t>
            </w:r>
          </w:p>
          <w:p w14:paraId="0062AAE2" w14:textId="64425287" w:rsidR="008365D1" w:rsidRDefault="008365D1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6C4E05E7" w14:textId="7EDFC691" w:rsidR="008365D1" w:rsidRDefault="008365D1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69D1970B" w14:textId="289C7044" w:rsidR="00631C26" w:rsidRDefault="00631C26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148BB06E" w14:textId="4DFC29A0" w:rsidR="00631C26" w:rsidRDefault="00631C26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7B4EDAF7" w14:textId="3CC9482C" w:rsidR="00631C26" w:rsidRDefault="00631C26" w:rsidP="00503899">
            <w:pPr>
              <w:spacing w:line="260" w:lineRule="exact"/>
              <w:rPr>
                <w:sz w:val="21"/>
                <w:szCs w:val="22"/>
              </w:rPr>
            </w:pPr>
          </w:p>
          <w:p w14:paraId="3CFA8694" w14:textId="6C25EF89" w:rsidR="000F3C8F" w:rsidRDefault="00270C52" w:rsidP="0027278A">
            <w:pPr>
              <w:spacing w:line="260" w:lineRule="exact"/>
              <w:ind w:left="210" w:hangingChars="100" w:hanging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◎</w:t>
            </w:r>
            <w:r w:rsidR="00631C26">
              <w:rPr>
                <w:rFonts w:hint="eastAsia"/>
                <w:sz w:val="21"/>
                <w:szCs w:val="22"/>
              </w:rPr>
              <w:t>友達との対話を基に，感じたことや疑問に思ったことを問いに表</w:t>
            </w:r>
            <w:r w:rsidR="00396164">
              <w:rPr>
                <w:rFonts w:hint="eastAsia"/>
                <w:sz w:val="21"/>
                <w:szCs w:val="22"/>
              </w:rPr>
              <w:t>し追究しようとしている</w:t>
            </w:r>
            <w:r>
              <w:rPr>
                <w:rFonts w:hint="eastAsia"/>
                <w:sz w:val="21"/>
                <w:szCs w:val="22"/>
              </w:rPr>
              <w:t>。</w:t>
            </w:r>
          </w:p>
          <w:p w14:paraId="7056359F" w14:textId="5DCCE100" w:rsidR="00F3593C" w:rsidRDefault="00270C52" w:rsidP="00CD456A">
            <w:pPr>
              <w:spacing w:line="260" w:lineRule="exact"/>
              <w:ind w:firstLineChars="900" w:firstLine="189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【思・判・表】ノート，発言</w:t>
            </w:r>
          </w:p>
        </w:tc>
      </w:tr>
    </w:tbl>
    <w:p w14:paraId="32A3E641" w14:textId="07B9CF4D" w:rsidR="00776FE9" w:rsidRPr="00776FE9" w:rsidRDefault="00776FE9" w:rsidP="00E02EC5">
      <w:pPr>
        <w:spacing w:line="260" w:lineRule="exact"/>
        <w:rPr>
          <w:sz w:val="21"/>
          <w:szCs w:val="22"/>
        </w:rPr>
      </w:pPr>
    </w:p>
    <w:sectPr w:rsidR="00776FE9" w:rsidRPr="00776FE9" w:rsidSect="008365D1">
      <w:pgSz w:w="11906" w:h="16838"/>
      <w:pgMar w:top="1077" w:right="1077" w:bottom="1077" w:left="107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DB652" w14:textId="77777777" w:rsidR="002D43E5" w:rsidRDefault="002D43E5" w:rsidP="006906A4">
      <w:pPr>
        <w:spacing w:after="0" w:line="240" w:lineRule="auto"/>
      </w:pPr>
      <w:r>
        <w:separator/>
      </w:r>
    </w:p>
  </w:endnote>
  <w:endnote w:type="continuationSeparator" w:id="0">
    <w:p w14:paraId="0A6F81A8" w14:textId="77777777" w:rsidR="002D43E5" w:rsidRDefault="002D43E5" w:rsidP="006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8839" w14:textId="77777777" w:rsidR="002D43E5" w:rsidRDefault="002D43E5" w:rsidP="006906A4">
      <w:pPr>
        <w:spacing w:after="0" w:line="240" w:lineRule="auto"/>
      </w:pPr>
      <w:r>
        <w:separator/>
      </w:r>
    </w:p>
  </w:footnote>
  <w:footnote w:type="continuationSeparator" w:id="0">
    <w:p w14:paraId="3DE8506D" w14:textId="77777777" w:rsidR="002D43E5" w:rsidRDefault="002D43E5" w:rsidP="0069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99"/>
    <w:rsid w:val="00004209"/>
    <w:rsid w:val="000171F5"/>
    <w:rsid w:val="00046177"/>
    <w:rsid w:val="00076CF8"/>
    <w:rsid w:val="00081A15"/>
    <w:rsid w:val="00082BE7"/>
    <w:rsid w:val="000E1F15"/>
    <w:rsid w:val="000F3C8F"/>
    <w:rsid w:val="00102607"/>
    <w:rsid w:val="0016347B"/>
    <w:rsid w:val="0019673B"/>
    <w:rsid w:val="001B4859"/>
    <w:rsid w:val="00211ABA"/>
    <w:rsid w:val="00213218"/>
    <w:rsid w:val="00234339"/>
    <w:rsid w:val="00235817"/>
    <w:rsid w:val="00241DC7"/>
    <w:rsid w:val="00270C52"/>
    <w:rsid w:val="0027278A"/>
    <w:rsid w:val="002A6423"/>
    <w:rsid w:val="002B00C4"/>
    <w:rsid w:val="002B0498"/>
    <w:rsid w:val="002D33B5"/>
    <w:rsid w:val="002D43E5"/>
    <w:rsid w:val="003065FA"/>
    <w:rsid w:val="00312587"/>
    <w:rsid w:val="0038702F"/>
    <w:rsid w:val="00396164"/>
    <w:rsid w:val="003E3496"/>
    <w:rsid w:val="003E36E0"/>
    <w:rsid w:val="004218FF"/>
    <w:rsid w:val="00456372"/>
    <w:rsid w:val="00461F9B"/>
    <w:rsid w:val="004B7D9F"/>
    <w:rsid w:val="00503899"/>
    <w:rsid w:val="00513782"/>
    <w:rsid w:val="005420AA"/>
    <w:rsid w:val="005523F6"/>
    <w:rsid w:val="00562728"/>
    <w:rsid w:val="00585759"/>
    <w:rsid w:val="005F3738"/>
    <w:rsid w:val="005F41FA"/>
    <w:rsid w:val="00631C26"/>
    <w:rsid w:val="00665602"/>
    <w:rsid w:val="006906A4"/>
    <w:rsid w:val="006B10B1"/>
    <w:rsid w:val="006B40AD"/>
    <w:rsid w:val="006D1092"/>
    <w:rsid w:val="0070562B"/>
    <w:rsid w:val="00735109"/>
    <w:rsid w:val="0073629F"/>
    <w:rsid w:val="00776FE9"/>
    <w:rsid w:val="0078619F"/>
    <w:rsid w:val="007B7213"/>
    <w:rsid w:val="00822AF8"/>
    <w:rsid w:val="008365D1"/>
    <w:rsid w:val="008B06F5"/>
    <w:rsid w:val="008B08E9"/>
    <w:rsid w:val="008C29A1"/>
    <w:rsid w:val="008F0476"/>
    <w:rsid w:val="00942CFD"/>
    <w:rsid w:val="00963AB6"/>
    <w:rsid w:val="009734B0"/>
    <w:rsid w:val="009734C3"/>
    <w:rsid w:val="009765E4"/>
    <w:rsid w:val="009834AE"/>
    <w:rsid w:val="00995B30"/>
    <w:rsid w:val="009B4C16"/>
    <w:rsid w:val="009C15DA"/>
    <w:rsid w:val="009E1938"/>
    <w:rsid w:val="00A076FE"/>
    <w:rsid w:val="00A0771E"/>
    <w:rsid w:val="00A5481A"/>
    <w:rsid w:val="00A90F29"/>
    <w:rsid w:val="00B17E9E"/>
    <w:rsid w:val="00B33FAB"/>
    <w:rsid w:val="00B64F66"/>
    <w:rsid w:val="00B8792A"/>
    <w:rsid w:val="00BC567C"/>
    <w:rsid w:val="00BC65C6"/>
    <w:rsid w:val="00BC6955"/>
    <w:rsid w:val="00BE5DC6"/>
    <w:rsid w:val="00C15FF9"/>
    <w:rsid w:val="00C751A7"/>
    <w:rsid w:val="00C757D7"/>
    <w:rsid w:val="00CA1E1E"/>
    <w:rsid w:val="00CA4369"/>
    <w:rsid w:val="00CA5865"/>
    <w:rsid w:val="00CB48DE"/>
    <w:rsid w:val="00CD456A"/>
    <w:rsid w:val="00D21E3B"/>
    <w:rsid w:val="00D834F8"/>
    <w:rsid w:val="00E02EC5"/>
    <w:rsid w:val="00E609C6"/>
    <w:rsid w:val="00EA3236"/>
    <w:rsid w:val="00EB5C97"/>
    <w:rsid w:val="00ED3425"/>
    <w:rsid w:val="00ED4004"/>
    <w:rsid w:val="00F21FB3"/>
    <w:rsid w:val="00F310CF"/>
    <w:rsid w:val="00F338BA"/>
    <w:rsid w:val="00F3593C"/>
    <w:rsid w:val="00F9697F"/>
    <w:rsid w:val="00FA7B06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0A99D"/>
  <w15:chartTrackingRefBased/>
  <w15:docId w15:val="{A769B0CE-220E-4AD6-942C-C74A8DF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8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38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38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38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38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38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389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906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06A4"/>
  </w:style>
  <w:style w:type="paragraph" w:styleId="ad">
    <w:name w:val="footer"/>
    <w:basedOn w:val="a"/>
    <w:link w:val="ae"/>
    <w:uiPriority w:val="99"/>
    <w:unhideWhenUsed/>
    <w:rsid w:val="006906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6A4"/>
  </w:style>
  <w:style w:type="paragraph" w:styleId="af">
    <w:name w:val="Balloon Text"/>
    <w:basedOn w:val="a"/>
    <w:link w:val="af0"/>
    <w:uiPriority w:val="99"/>
    <w:semiHidden/>
    <w:unhideWhenUsed/>
    <w:rsid w:val="00A077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07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崇史</dc:creator>
  <cp:keywords/>
  <dc:description/>
  <cp:lastModifiedBy>pc-user</cp:lastModifiedBy>
  <cp:revision>5</cp:revision>
  <cp:lastPrinted>2025-06-19T08:40:00Z</cp:lastPrinted>
  <dcterms:created xsi:type="dcterms:W3CDTF">2025-07-06T23:08:00Z</dcterms:created>
  <dcterms:modified xsi:type="dcterms:W3CDTF">2025-07-07T07:51:00Z</dcterms:modified>
</cp:coreProperties>
</file>